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3" w:rsidRDefault="000C0353" w:rsidP="000C035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0C0353" w:rsidRPr="00ED055D" w:rsidRDefault="000C0353" w:rsidP="000C035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3</w:t>
      </w:r>
      <w:r w:rsidR="00ED055D">
        <w:rPr>
          <w:rFonts w:ascii="Times New Roman" w:hAnsi="Times New Roman"/>
          <w:b/>
          <w:sz w:val="36"/>
          <w:szCs w:val="36"/>
        </w:rPr>
        <w:t>6</w:t>
      </w:r>
      <w:bookmarkStart w:id="0" w:name="_GoBack"/>
      <w:bookmarkEnd w:id="0"/>
    </w:p>
    <w:p w:rsidR="000C0353" w:rsidRDefault="000C0353" w:rsidP="000C035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25.10.2015 година- </w:t>
      </w:r>
      <w:r w:rsidR="00EB24FE">
        <w:rPr>
          <w:rFonts w:ascii="Times New Roman" w:hAnsi="Times New Roman"/>
          <w:i/>
          <w:sz w:val="28"/>
          <w:szCs w:val="28"/>
        </w:rPr>
        <w:t>14.00ч.</w:t>
      </w:r>
    </w:p>
    <w:p w:rsidR="000C0353" w:rsidRDefault="000C0353" w:rsidP="000C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25.10.2015 год.,  се проведе заседание на ОИК гр. Червен бряг:</w:t>
      </w:r>
    </w:p>
    <w:p w:rsidR="000C0353" w:rsidRDefault="000C0353" w:rsidP="000C03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2. Мариета Георгиева Пешева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Димитринка Цветанова Иванова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Десислава Цветанова Маринова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Петя Радославова Иванова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Иванка Димитрова Петрова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Цветина Радкова  Георгиева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Бойко Стоянов Бойков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Т.1 Постъпил сигнал</w:t>
      </w:r>
    </w:p>
    <w:p w:rsidR="000C0353" w:rsidRDefault="000C0353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Т.2 Постъпил сигнал</w:t>
      </w:r>
    </w:p>
    <w:p w:rsidR="000C0353" w:rsidRDefault="006E55B5" w:rsidP="000C03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т.1 </w:t>
      </w:r>
      <w:r w:rsidR="000C0353" w:rsidRPr="009C0D25">
        <w:rPr>
          <w:rFonts w:ascii="Times New Roman" w:hAnsi="Times New Roman"/>
          <w:sz w:val="24"/>
          <w:szCs w:val="24"/>
        </w:rPr>
        <w:t>Постъпил е сиг</w:t>
      </w:r>
      <w:r w:rsidR="000C0353">
        <w:rPr>
          <w:rFonts w:ascii="Times New Roman" w:hAnsi="Times New Roman"/>
          <w:sz w:val="24"/>
          <w:szCs w:val="24"/>
        </w:rPr>
        <w:t>нал от Мирослав Николов Михайлов – упълномощен представител на КОАЛИЦИЯ „БСП ЛЯВА БЪЛГАРИЯ“</w:t>
      </w:r>
      <w:r>
        <w:rPr>
          <w:rFonts w:ascii="Times New Roman" w:hAnsi="Times New Roman"/>
          <w:sz w:val="24"/>
          <w:szCs w:val="24"/>
        </w:rPr>
        <w:t xml:space="preserve"> в 13.35 ч.</w:t>
      </w:r>
      <w:r w:rsidR="000C0353">
        <w:rPr>
          <w:rFonts w:ascii="Times New Roman" w:hAnsi="Times New Roman"/>
          <w:sz w:val="24"/>
          <w:szCs w:val="24"/>
        </w:rPr>
        <w:t xml:space="preserve">, </w:t>
      </w:r>
      <w:r w:rsidR="000C0353" w:rsidRPr="009C0D25">
        <w:rPr>
          <w:rFonts w:ascii="Times New Roman" w:hAnsi="Times New Roman"/>
          <w:sz w:val="24"/>
          <w:szCs w:val="24"/>
        </w:rPr>
        <w:t>заведен</w:t>
      </w:r>
      <w:r w:rsidR="000C0353">
        <w:rPr>
          <w:rFonts w:ascii="Times New Roman" w:hAnsi="Times New Roman"/>
          <w:sz w:val="24"/>
          <w:szCs w:val="24"/>
        </w:rPr>
        <w:t xml:space="preserve"> с вх. №133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5"/>
        </w:smartTagPr>
        <w:r w:rsidR="000C0353">
          <w:rPr>
            <w:rFonts w:ascii="Times New Roman" w:hAnsi="Times New Roman"/>
            <w:sz w:val="24"/>
            <w:szCs w:val="24"/>
          </w:rPr>
          <w:t>25.10.2015г.</w:t>
        </w:r>
      </w:smartTag>
      <w:r w:rsidR="000C0353">
        <w:rPr>
          <w:rFonts w:ascii="Times New Roman" w:hAnsi="Times New Roman"/>
          <w:sz w:val="24"/>
          <w:szCs w:val="24"/>
        </w:rPr>
        <w:t>във Входящия регистър и с вх. № 11/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5"/>
        </w:smartTagPr>
        <w:r w:rsidR="000C0353">
          <w:rPr>
            <w:rFonts w:ascii="Times New Roman" w:hAnsi="Times New Roman"/>
            <w:sz w:val="24"/>
            <w:szCs w:val="24"/>
          </w:rPr>
          <w:t>25.10.2015</w:t>
        </w:r>
      </w:smartTag>
      <w:r w:rsidR="000C0353">
        <w:rPr>
          <w:rFonts w:ascii="Times New Roman" w:hAnsi="Times New Roman"/>
          <w:sz w:val="24"/>
          <w:szCs w:val="24"/>
        </w:rPr>
        <w:t xml:space="preserve">г </w:t>
      </w:r>
      <w:r w:rsidR="00716AA2">
        <w:rPr>
          <w:rFonts w:ascii="Times New Roman" w:hAnsi="Times New Roman"/>
          <w:sz w:val="24"/>
          <w:szCs w:val="24"/>
        </w:rPr>
        <w:t>13.35 ч.</w:t>
      </w:r>
      <w:r w:rsidR="000C0353" w:rsidRPr="009C0D25">
        <w:rPr>
          <w:rFonts w:ascii="Times New Roman" w:hAnsi="Times New Roman"/>
          <w:sz w:val="24"/>
          <w:szCs w:val="24"/>
        </w:rPr>
        <w:t xml:space="preserve"> в Регистъра за жалби и сигнали на ОИК – Червен бряг .</w:t>
      </w:r>
      <w:r w:rsidR="000C0353">
        <w:rPr>
          <w:rFonts w:ascii="Times New Roman" w:hAnsi="Times New Roman"/>
          <w:sz w:val="24"/>
          <w:szCs w:val="24"/>
        </w:rPr>
        <w:t xml:space="preserve"> В сигнала се посочва, че към 12.30ч. по подаден сигнал от застъпник на КОАЛИЦИЯ „БСП ЛЯВА БЪЛГАРИЯ“ в СИК №024 – гр. Червен бряг е установено, че гласоподавателят Мара Иванова </w:t>
      </w:r>
      <w:proofErr w:type="spellStart"/>
      <w:r w:rsidR="000C0353">
        <w:rPr>
          <w:rFonts w:ascii="Times New Roman" w:hAnsi="Times New Roman"/>
          <w:sz w:val="24"/>
          <w:szCs w:val="24"/>
        </w:rPr>
        <w:t>Герговска</w:t>
      </w:r>
      <w:proofErr w:type="spellEnd"/>
      <w:r w:rsidR="000C0353">
        <w:rPr>
          <w:rFonts w:ascii="Times New Roman" w:hAnsi="Times New Roman"/>
          <w:sz w:val="24"/>
          <w:szCs w:val="24"/>
        </w:rPr>
        <w:t xml:space="preserve"> след </w:t>
      </w:r>
      <w:r w:rsidR="000C0353">
        <w:rPr>
          <w:rFonts w:ascii="Times New Roman" w:hAnsi="Times New Roman"/>
          <w:sz w:val="24"/>
          <w:szCs w:val="24"/>
        </w:rPr>
        <w:lastRenderedPageBreak/>
        <w:t xml:space="preserve">агитация пред секцията лицето е влязло да гласува с подаден лист, на който са написани определени номера за гласуване – в случая №15 с преференция №25. На случая са станали свидетели </w:t>
      </w:r>
      <w:proofErr w:type="spellStart"/>
      <w:r w:rsidR="000C035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0C0353">
        <w:rPr>
          <w:rFonts w:ascii="Times New Roman" w:hAnsi="Times New Roman"/>
          <w:sz w:val="24"/>
          <w:szCs w:val="24"/>
        </w:rPr>
        <w:t xml:space="preserve"> от БСП – Йоана Янкова и Ивалина Иванова, както и </w:t>
      </w:r>
      <w:proofErr w:type="spellStart"/>
      <w:r w:rsidR="000C035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0C0353">
        <w:rPr>
          <w:rFonts w:ascii="Times New Roman" w:hAnsi="Times New Roman"/>
          <w:sz w:val="24"/>
          <w:szCs w:val="24"/>
        </w:rPr>
        <w:t xml:space="preserve"> от други партии.</w:t>
      </w:r>
    </w:p>
    <w:p w:rsidR="00716AA2" w:rsidRDefault="00716AA2" w:rsidP="000C03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ОИК – Червен бряг</w:t>
      </w:r>
    </w:p>
    <w:p w:rsidR="00716AA2" w:rsidRDefault="00716AA2" w:rsidP="00716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716AA2" w:rsidRDefault="00716AA2" w:rsidP="000C0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Оставя без уважение подадения сигнал относно наличието на агитация, както е записано в сигнала поради липса на информация относно кой е осъществил агитацията, по какъв точно начин е извършена и с какви средства.</w:t>
      </w:r>
    </w:p>
    <w:p w:rsidR="000C0353" w:rsidRPr="009C0D25" w:rsidRDefault="001E64F1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5</w:t>
      </w:r>
    </w:p>
    <w:p w:rsidR="001E64F1" w:rsidRDefault="000C0353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 w:rsidR="001E64F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</w:p>
    <w:p w:rsidR="000C0353" w:rsidRDefault="00716AA2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Димитринка Иванова – „Смятам, че след като има свидетели на описаната агитация сигналът следва да се изпрати до РУ на МВР – Червен бряг по компетентност“</w:t>
      </w:r>
      <w:r w:rsidR="001E64F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; </w:t>
      </w:r>
    </w:p>
    <w:p w:rsidR="001E64F1" w:rsidRDefault="001E64F1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6</w:t>
      </w:r>
    </w:p>
    <w:p w:rsidR="001E64F1" w:rsidRPr="009C0D25" w:rsidRDefault="001E64F1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- 5</w:t>
      </w:r>
    </w:p>
    <w:p w:rsidR="000C0353" w:rsidRDefault="000C0353" w:rsidP="000C035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т.2 </w:t>
      </w:r>
      <w:r w:rsidR="006E55B5" w:rsidRPr="009C0D25">
        <w:rPr>
          <w:rFonts w:ascii="Times New Roman" w:hAnsi="Times New Roman"/>
          <w:sz w:val="24"/>
          <w:szCs w:val="24"/>
        </w:rPr>
        <w:t>Постъпил е сиг</w:t>
      </w:r>
      <w:r w:rsidR="006E55B5">
        <w:rPr>
          <w:rFonts w:ascii="Times New Roman" w:hAnsi="Times New Roman"/>
          <w:sz w:val="24"/>
          <w:szCs w:val="24"/>
        </w:rPr>
        <w:t xml:space="preserve">нал от Йоана Иванова Йотова в 13.40 ч., </w:t>
      </w:r>
      <w:r w:rsidR="006E55B5" w:rsidRPr="009C0D25">
        <w:rPr>
          <w:rFonts w:ascii="Times New Roman" w:hAnsi="Times New Roman"/>
          <w:sz w:val="24"/>
          <w:szCs w:val="24"/>
        </w:rPr>
        <w:t>заведен</w:t>
      </w:r>
      <w:r w:rsidR="006E55B5">
        <w:rPr>
          <w:rFonts w:ascii="Times New Roman" w:hAnsi="Times New Roman"/>
          <w:sz w:val="24"/>
          <w:szCs w:val="24"/>
        </w:rPr>
        <w:t xml:space="preserve"> с вх. №134 от 25.10.2015г.във Входящия регистър и с вх. № 12/25.10.2015г </w:t>
      </w:r>
      <w:r w:rsidR="00716AA2">
        <w:rPr>
          <w:rFonts w:ascii="Times New Roman" w:hAnsi="Times New Roman"/>
          <w:sz w:val="24"/>
          <w:szCs w:val="24"/>
        </w:rPr>
        <w:t>13.40 ч.</w:t>
      </w:r>
      <w:r w:rsidR="006E55B5">
        <w:rPr>
          <w:rFonts w:ascii="Times New Roman" w:hAnsi="Times New Roman"/>
          <w:sz w:val="24"/>
          <w:szCs w:val="24"/>
        </w:rPr>
        <w:t xml:space="preserve"> </w:t>
      </w:r>
      <w:r w:rsidR="006E55B5" w:rsidRPr="009C0D25">
        <w:rPr>
          <w:rFonts w:ascii="Times New Roman" w:hAnsi="Times New Roman"/>
          <w:sz w:val="24"/>
          <w:szCs w:val="24"/>
        </w:rPr>
        <w:t xml:space="preserve"> в Регистъра за жалби</w:t>
      </w:r>
      <w:r w:rsidR="006E55B5">
        <w:rPr>
          <w:rFonts w:ascii="Times New Roman" w:hAnsi="Times New Roman"/>
          <w:sz w:val="24"/>
          <w:szCs w:val="24"/>
        </w:rPr>
        <w:t xml:space="preserve"> и сигнали на ОИК – Червен бряг, според който има нарушение по чл. 96 във връзка с чл. 66 от Изборния кодекс в СИК №18 – с. Сухаче. В сигнала е посочено, че лицето Марияна Любомирова Любенова, действаща като зам. – председател на същата секция, съжителства на един адрес с лицето Галя Дамянова Любенова – кандидат за общински съветник от листата на БСП. Дежурното лице в кметство с. Сухаче е направило проверка , която е установила, че лицата в действителност живеят на един и същ адрес.</w:t>
      </w:r>
    </w:p>
    <w:p w:rsidR="001E64F1" w:rsidRDefault="001E64F1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Становище на Цветан Атанасов – председател на ОИК – Червен бряг:</w:t>
      </w:r>
    </w:p>
    <w:p w:rsidR="001E64F1" w:rsidRPr="001E64F1" w:rsidRDefault="001E64F1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Разпоредбата на чл. 66, ал. 2 от ИК касае несъвместимост между членовете на избирателна комисия, които не могат да бъдат помежду си съпрузи или във фактическо съжителство. От подадената жалба е видно, че се касае за съжителство между две жени, което съжителство до момента в законите в Република България не е коментирано по никакъв начин и няма правна терминология до момента, с която да бъде установено това съжителство. В същото време фактическо съжителство е интимен съюз между две лица. В тази връзка по никакъв начин не е доказано, за да бъде съжителс</w:t>
      </w:r>
      <w:r w:rsidR="00475B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твото фактическо, е съществувала такава връзка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между лицата. Това, че обитават един адрес не означава, че са във фактическо съжителство, тъй като може да се касае за наемни отношения между двете лица или за договор, който е граждански по своята същност. </w:t>
      </w:r>
      <w:r w:rsidR="00475B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Отделно от това и двете лица са с фамилия „Любенова“, което ни навежда на мисълта, че може да са и във близка роднинска връзка.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тази връзка аз считам, че няма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извършено нарушение на чл. 66, ал. 2 от ИК именно поради недоказано това фактическо съжителство. </w:t>
      </w:r>
    </w:p>
    <w:p w:rsidR="000C0353" w:rsidRDefault="00475B3F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 други становища.</w:t>
      </w:r>
    </w:p>
    <w:p w:rsidR="00475B3F" w:rsidRDefault="00475B3F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11</w:t>
      </w:r>
    </w:p>
    <w:p w:rsidR="00475B3F" w:rsidRDefault="00475B3F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475B3F" w:rsidRDefault="00475B3F" w:rsidP="000C035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се. </w:t>
      </w:r>
    </w:p>
    <w:p w:rsidR="000C0353" w:rsidRDefault="000C0353" w:rsidP="000C0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0C0353" w:rsidRDefault="000C0353" w:rsidP="000C0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0C0353" w:rsidRDefault="000C0353" w:rsidP="000C0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353" w:rsidRDefault="000C0353" w:rsidP="000C0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0C0353" w:rsidRDefault="000C0353" w:rsidP="000C0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0C0353" w:rsidRDefault="000C0353"/>
    <w:sectPr w:rsidR="000C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0C"/>
    <w:rsid w:val="000C0353"/>
    <w:rsid w:val="001B580C"/>
    <w:rsid w:val="001E64F1"/>
    <w:rsid w:val="002C3777"/>
    <w:rsid w:val="00475B3F"/>
    <w:rsid w:val="006E55B5"/>
    <w:rsid w:val="00716AA2"/>
    <w:rsid w:val="00EB24FE"/>
    <w:rsid w:val="00E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2015-10-25T13:16:00Z</cp:lastPrinted>
  <dcterms:created xsi:type="dcterms:W3CDTF">2015-10-25T12:17:00Z</dcterms:created>
  <dcterms:modified xsi:type="dcterms:W3CDTF">2015-10-25T14:56:00Z</dcterms:modified>
</cp:coreProperties>
</file>